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08" w:rsidRDefault="00DF4208" w:rsidP="00147EA2">
      <w:pPr>
        <w:shd w:val="clear" w:color="auto" w:fill="FFFFFF"/>
        <w:spacing w:after="0" w:line="240" w:lineRule="auto"/>
        <w:ind w:firstLine="567"/>
        <w:jc w:val="center"/>
        <w:outlineLvl w:val="3"/>
        <w:rPr>
          <w:rFonts w:ascii="Times New Roman" w:eastAsia="Times New Roman" w:hAnsi="Times New Roman" w:cs="Times New Roman"/>
          <w:b/>
          <w:bCs/>
          <w:color w:val="111111"/>
          <w:sz w:val="24"/>
          <w:szCs w:val="24"/>
          <w:lang w:val="uk-UA" w:eastAsia="ru-RU"/>
        </w:rPr>
      </w:pPr>
      <w:r>
        <w:rPr>
          <w:rFonts w:ascii="Times New Roman" w:eastAsia="Times New Roman" w:hAnsi="Times New Roman" w:cs="Times New Roman"/>
          <w:b/>
          <w:bCs/>
          <w:noProof/>
          <w:color w:val="111111"/>
          <w:sz w:val="24"/>
          <w:szCs w:val="24"/>
          <w:lang w:eastAsia="ru-RU"/>
        </w:rPr>
        <w:drawing>
          <wp:inline distT="0" distB="0" distL="0" distR="0">
            <wp:extent cx="2152650" cy="975008"/>
            <wp:effectExtent l="19050" t="0" r="0" b="0"/>
            <wp:docPr id="2" name="Рисунок 2" descr="C:\Users\Руслан\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услан\Desktop\Лого.jpg"/>
                    <pic:cNvPicPr>
                      <a:picLocks noChangeAspect="1" noChangeArrowheads="1"/>
                    </pic:cNvPicPr>
                  </pic:nvPicPr>
                  <pic:blipFill>
                    <a:blip r:embed="rId6" cstate="print"/>
                    <a:srcRect/>
                    <a:stretch>
                      <a:fillRect/>
                    </a:stretch>
                  </pic:blipFill>
                  <pic:spPr bwMode="auto">
                    <a:xfrm>
                      <a:off x="0" y="0"/>
                      <a:ext cx="2156971" cy="976965"/>
                    </a:xfrm>
                    <a:prstGeom prst="rect">
                      <a:avLst/>
                    </a:prstGeom>
                    <a:noFill/>
                    <a:ln w="9525">
                      <a:noFill/>
                      <a:miter lim="800000"/>
                      <a:headEnd/>
                      <a:tailEnd/>
                    </a:ln>
                  </pic:spPr>
                </pic:pic>
              </a:graphicData>
            </a:graphic>
          </wp:inline>
        </w:drawing>
      </w:r>
      <w:r w:rsidR="00AD4A96" w:rsidRPr="00147EA2">
        <w:rPr>
          <w:rFonts w:ascii="Times New Roman" w:eastAsia="Times New Roman" w:hAnsi="Times New Roman" w:cs="Times New Roman"/>
          <w:b/>
          <w:bCs/>
          <w:color w:val="111111"/>
          <w:sz w:val="24"/>
          <w:szCs w:val="24"/>
          <w:lang w:val="uk-UA" w:eastAsia="ru-RU"/>
        </w:rPr>
        <w:t xml:space="preserve">        </w:t>
      </w:r>
    </w:p>
    <w:p w:rsidR="00DF4208" w:rsidRDefault="00DF4208" w:rsidP="00147EA2">
      <w:pPr>
        <w:shd w:val="clear" w:color="auto" w:fill="FFFFFF"/>
        <w:spacing w:after="0" w:line="240" w:lineRule="auto"/>
        <w:ind w:firstLine="567"/>
        <w:jc w:val="center"/>
        <w:outlineLvl w:val="3"/>
        <w:rPr>
          <w:rFonts w:ascii="Times New Roman" w:eastAsia="Times New Roman" w:hAnsi="Times New Roman" w:cs="Times New Roman"/>
          <w:b/>
          <w:bCs/>
          <w:color w:val="111111"/>
          <w:sz w:val="24"/>
          <w:szCs w:val="24"/>
          <w:lang w:val="uk-UA" w:eastAsia="ru-RU"/>
        </w:rPr>
      </w:pPr>
    </w:p>
    <w:p w:rsidR="00EA00A6" w:rsidRPr="00147EA2" w:rsidRDefault="00EA00A6" w:rsidP="00147EA2">
      <w:pPr>
        <w:shd w:val="clear" w:color="auto" w:fill="FFFFFF"/>
        <w:spacing w:after="0" w:line="240" w:lineRule="auto"/>
        <w:ind w:firstLine="567"/>
        <w:jc w:val="center"/>
        <w:outlineLvl w:val="3"/>
        <w:rPr>
          <w:rFonts w:ascii="Times New Roman" w:hAnsi="Times New Roman" w:cs="Times New Roman"/>
          <w:noProof/>
          <w:sz w:val="24"/>
          <w:szCs w:val="24"/>
          <w:lang w:val="uk-UA" w:eastAsia="ru-RU"/>
        </w:rPr>
      </w:pPr>
      <w:r w:rsidRPr="00147EA2">
        <w:rPr>
          <w:rFonts w:ascii="Times New Roman" w:hAnsi="Times New Roman" w:cs="Times New Roman"/>
          <w:b/>
          <w:color w:val="000000"/>
          <w:sz w:val="24"/>
          <w:szCs w:val="24"/>
          <w:shd w:val="clear" w:color="auto" w:fill="FFFFFF"/>
          <w:lang w:val="uk-UA"/>
        </w:rPr>
        <w:t>Трудовий чи цивільно-правовий договір?</w:t>
      </w:r>
      <w:r w:rsidRPr="00147EA2">
        <w:rPr>
          <w:rStyle w:val="apple-converted-space"/>
          <w:rFonts w:ascii="Times New Roman" w:hAnsi="Times New Roman" w:cs="Times New Roman"/>
          <w:b/>
          <w:color w:val="000000"/>
          <w:sz w:val="24"/>
          <w:szCs w:val="24"/>
          <w:shd w:val="clear" w:color="auto" w:fill="FFFFFF"/>
          <w:lang w:val="uk-UA"/>
        </w:rPr>
        <w:t> </w:t>
      </w:r>
      <w:r w:rsidRPr="00147EA2">
        <w:rPr>
          <w:rFonts w:ascii="Times New Roman" w:hAnsi="Times New Roman" w:cs="Times New Roman"/>
          <w:b/>
          <w:color w:val="000000"/>
          <w:sz w:val="24"/>
          <w:szCs w:val="24"/>
          <w:lang w:val="uk-UA"/>
        </w:rPr>
        <w:br/>
      </w:r>
    </w:p>
    <w:p w:rsidR="00147EA2" w:rsidRPr="00147EA2" w:rsidRDefault="00EA00A6">
      <w:pPr>
        <w:shd w:val="clear" w:color="auto" w:fill="FFFFFF"/>
        <w:spacing w:after="0" w:line="240" w:lineRule="auto"/>
        <w:ind w:firstLine="567"/>
        <w:jc w:val="both"/>
        <w:outlineLvl w:val="3"/>
        <w:rPr>
          <w:rFonts w:ascii="Times New Roman" w:hAnsi="Times New Roman" w:cs="Times New Roman"/>
          <w:color w:val="000000"/>
          <w:sz w:val="24"/>
          <w:szCs w:val="24"/>
          <w:shd w:val="clear" w:color="auto" w:fill="FFFFFF"/>
          <w:lang w:val="uk-UA"/>
        </w:rPr>
      </w:pPr>
      <w:r w:rsidRPr="00147EA2">
        <w:rPr>
          <w:rFonts w:ascii="Times New Roman" w:hAnsi="Times New Roman" w:cs="Times New Roman"/>
          <w:color w:val="000000"/>
          <w:sz w:val="24"/>
          <w:szCs w:val="24"/>
          <w:shd w:val="clear" w:color="auto" w:fill="FFFFFF"/>
          <w:lang w:val="uk-UA"/>
        </w:rPr>
        <w:t xml:space="preserve">Часто підприємства, що планують використовувати працю фізичних осіб, стоять перед дилемою: які договори укладати з такими особами — трудові чи цивільно-правові? </w:t>
      </w:r>
    </w:p>
    <w:p w:rsidR="00147EA2" w:rsidRPr="00F34521" w:rsidRDefault="00147EA2" w:rsidP="00F34521">
      <w:pPr>
        <w:shd w:val="clear" w:color="auto" w:fill="FFFFFF"/>
        <w:spacing w:after="0" w:line="240" w:lineRule="auto"/>
        <w:ind w:firstLine="567"/>
        <w:jc w:val="both"/>
        <w:outlineLvl w:val="3"/>
        <w:rPr>
          <w:rFonts w:ascii="Times New Roman" w:hAnsi="Times New Roman" w:cs="Times New Roman"/>
          <w:color w:val="000000"/>
          <w:sz w:val="24"/>
          <w:szCs w:val="24"/>
          <w:shd w:val="clear" w:color="auto" w:fill="FFFFFF"/>
          <w:lang w:val="uk-UA"/>
        </w:rPr>
      </w:pPr>
      <w:r w:rsidRPr="00147EA2">
        <w:rPr>
          <w:rFonts w:ascii="Times New Roman" w:hAnsi="Times New Roman" w:cs="Times New Roman"/>
          <w:color w:val="000000"/>
          <w:sz w:val="24"/>
          <w:szCs w:val="24"/>
          <w:shd w:val="clear" w:color="auto" w:fill="FFFFFF"/>
          <w:lang w:val="uk-UA"/>
        </w:rPr>
        <w:t xml:space="preserve">Про суть таких договорів, чим вони </w:t>
      </w:r>
      <w:r w:rsidRPr="00F34521">
        <w:rPr>
          <w:rFonts w:ascii="Times New Roman" w:hAnsi="Times New Roman" w:cs="Times New Roman"/>
          <w:color w:val="000000"/>
          <w:sz w:val="24"/>
          <w:szCs w:val="24"/>
          <w:shd w:val="clear" w:color="auto" w:fill="FFFFFF"/>
          <w:lang w:val="uk-UA"/>
        </w:rPr>
        <w:t>відрізняються один від одного, для яких саме випадків найбільше підходять</w:t>
      </w:r>
      <w:r w:rsidR="00756892">
        <w:rPr>
          <w:rFonts w:ascii="Times New Roman" w:hAnsi="Times New Roman" w:cs="Times New Roman"/>
          <w:color w:val="000000"/>
          <w:sz w:val="24"/>
          <w:szCs w:val="24"/>
          <w:shd w:val="clear" w:color="auto" w:fill="FFFFFF"/>
          <w:lang w:val="uk-UA"/>
        </w:rPr>
        <w:t xml:space="preserve"> -</w:t>
      </w:r>
      <w:r w:rsidRPr="00F34521">
        <w:rPr>
          <w:rFonts w:ascii="Times New Roman" w:hAnsi="Times New Roman" w:cs="Times New Roman"/>
          <w:color w:val="000000"/>
          <w:sz w:val="24"/>
          <w:szCs w:val="24"/>
          <w:shd w:val="clear" w:color="auto" w:fill="FFFFFF"/>
          <w:lang w:val="uk-UA"/>
        </w:rPr>
        <w:t xml:space="preserve"> консультують фахівці</w:t>
      </w:r>
      <w:r w:rsidRPr="00F34521">
        <w:rPr>
          <w:rStyle w:val="apple-converted-space"/>
          <w:rFonts w:ascii="Times New Roman" w:hAnsi="Times New Roman" w:cs="Times New Roman"/>
          <w:color w:val="000000"/>
          <w:sz w:val="24"/>
          <w:szCs w:val="24"/>
          <w:shd w:val="clear" w:color="auto" w:fill="FFFFFF"/>
          <w:lang w:val="uk-UA"/>
        </w:rPr>
        <w:t> </w:t>
      </w:r>
      <w:r w:rsidRPr="00756892">
        <w:rPr>
          <w:rFonts w:ascii="Times New Roman" w:hAnsi="Times New Roman" w:cs="Times New Roman"/>
          <w:b/>
          <w:i/>
          <w:color w:val="000000"/>
          <w:sz w:val="24"/>
          <w:szCs w:val="24"/>
          <w:shd w:val="clear" w:color="auto" w:fill="FFFFFF"/>
          <w:lang w:val="uk-UA"/>
        </w:rPr>
        <w:t>Гайворонського бюро правової допомоги</w:t>
      </w:r>
      <w:r w:rsidRPr="00756892">
        <w:rPr>
          <w:rFonts w:ascii="Times New Roman" w:hAnsi="Times New Roman" w:cs="Times New Roman"/>
          <w:i/>
          <w:color w:val="000000"/>
          <w:sz w:val="24"/>
          <w:szCs w:val="24"/>
          <w:shd w:val="clear" w:color="auto" w:fill="FFFFFF"/>
          <w:lang w:val="uk-UA"/>
        </w:rPr>
        <w:t>.</w:t>
      </w:r>
    </w:p>
    <w:p w:rsidR="00147EA2" w:rsidRDefault="00147EA2" w:rsidP="00F34521">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147EA2">
        <w:rPr>
          <w:rFonts w:ascii="Times New Roman" w:eastAsia="Times New Roman" w:hAnsi="Times New Roman" w:cs="Times New Roman"/>
          <w:color w:val="000000"/>
          <w:sz w:val="24"/>
          <w:szCs w:val="24"/>
          <w:shd w:val="clear" w:color="auto" w:fill="FFFFFF"/>
          <w:lang w:val="uk-UA" w:eastAsia="ru-RU"/>
        </w:rPr>
        <w:t xml:space="preserve">Трудові відносини за трудовими договорами і відносини з фізичною особою за </w:t>
      </w:r>
      <w:r w:rsidR="000E6E1A" w:rsidRPr="00F34521">
        <w:rPr>
          <w:rFonts w:ascii="Times New Roman" w:eastAsia="Times New Roman" w:hAnsi="Times New Roman" w:cs="Times New Roman"/>
          <w:color w:val="000000"/>
          <w:sz w:val="24"/>
          <w:szCs w:val="24"/>
          <w:shd w:val="clear" w:color="auto" w:fill="FFFFFF"/>
          <w:lang w:val="uk-UA" w:eastAsia="ru-RU"/>
        </w:rPr>
        <w:t xml:space="preserve">Цивільно-правовим договором </w:t>
      </w:r>
      <w:r w:rsidRPr="00147EA2">
        <w:rPr>
          <w:rFonts w:ascii="Times New Roman" w:eastAsia="Times New Roman" w:hAnsi="Times New Roman" w:cs="Times New Roman"/>
          <w:color w:val="000000"/>
          <w:sz w:val="24"/>
          <w:szCs w:val="24"/>
          <w:shd w:val="clear" w:color="auto" w:fill="FFFFFF"/>
          <w:lang w:val="uk-UA" w:eastAsia="ru-RU"/>
        </w:rPr>
        <w:t>різняться за своєю суттю. Це випливає із визначення таких договорів за законодавством. А саме Кодексом законів про працю України (</w:t>
      </w:r>
      <w:proofErr w:type="spellStart"/>
      <w:r w:rsidRPr="00147EA2">
        <w:rPr>
          <w:rFonts w:ascii="Times New Roman" w:eastAsia="Times New Roman" w:hAnsi="Times New Roman" w:cs="Times New Roman"/>
          <w:color w:val="000000"/>
          <w:sz w:val="24"/>
          <w:szCs w:val="24"/>
          <w:shd w:val="clear" w:color="auto" w:fill="FFFFFF"/>
          <w:lang w:val="uk-UA" w:eastAsia="ru-RU"/>
        </w:rPr>
        <w:t>КЗпП</w:t>
      </w:r>
      <w:proofErr w:type="spellEnd"/>
      <w:r w:rsidRPr="00147EA2">
        <w:rPr>
          <w:rFonts w:ascii="Times New Roman" w:eastAsia="Times New Roman" w:hAnsi="Times New Roman" w:cs="Times New Roman"/>
          <w:color w:val="000000"/>
          <w:sz w:val="24"/>
          <w:szCs w:val="24"/>
          <w:shd w:val="clear" w:color="auto" w:fill="FFFFFF"/>
          <w:lang w:val="uk-UA" w:eastAsia="ru-RU"/>
        </w:rPr>
        <w:t>), що регулює трудові відносини, та Цивільного кодексу України (ЦК), що регулює відносини цивільно-правового характеру.</w:t>
      </w:r>
    </w:p>
    <w:p w:rsidR="00756892" w:rsidRPr="00147EA2" w:rsidRDefault="00756892" w:rsidP="00F34521">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inline distT="0" distB="0" distL="0" distR="0">
            <wp:extent cx="6047642" cy="2558561"/>
            <wp:effectExtent l="19050" t="0" r="0" b="0"/>
            <wp:docPr id="3" name="Рисунок 2" descr="C:\Documents and Settings\Света\Рабочий стол\03_11_20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вета\Рабочий стол\03_11_2016_1.png"/>
                    <pic:cNvPicPr>
                      <a:picLocks noChangeAspect="1" noChangeArrowheads="1"/>
                    </pic:cNvPicPr>
                  </pic:nvPicPr>
                  <pic:blipFill>
                    <a:blip r:embed="rId7" cstate="print"/>
                    <a:srcRect/>
                    <a:stretch>
                      <a:fillRect/>
                    </a:stretch>
                  </pic:blipFill>
                  <pic:spPr bwMode="auto">
                    <a:xfrm>
                      <a:off x="0" y="0"/>
                      <a:ext cx="6054636" cy="2561520"/>
                    </a:xfrm>
                    <a:prstGeom prst="rect">
                      <a:avLst/>
                    </a:prstGeom>
                    <a:noFill/>
                    <a:ln w="9525">
                      <a:noFill/>
                      <a:miter lim="800000"/>
                      <a:headEnd/>
                      <a:tailEnd/>
                    </a:ln>
                  </pic:spPr>
                </pic:pic>
              </a:graphicData>
            </a:graphic>
          </wp:inline>
        </w:drawing>
      </w:r>
    </w:p>
    <w:p w:rsidR="00F34521" w:rsidRPr="00F34521" w:rsidRDefault="001C2215" w:rsidP="00F34521">
      <w:pPr>
        <w:spacing w:after="0" w:line="240" w:lineRule="auto"/>
        <w:ind w:firstLine="567"/>
        <w:jc w:val="both"/>
        <w:rPr>
          <w:rFonts w:ascii="Times New Roman" w:eastAsia="Times New Roman" w:hAnsi="Times New Roman" w:cs="Times New Roman"/>
          <w:b/>
          <w:color w:val="000000"/>
          <w:sz w:val="24"/>
          <w:szCs w:val="24"/>
          <w:shd w:val="clear" w:color="auto" w:fill="FFFFFF"/>
          <w:lang w:val="uk-UA" w:eastAsia="ru-RU"/>
        </w:rPr>
      </w:pPr>
      <w:r>
        <w:rPr>
          <w:rFonts w:ascii="Times New Roman" w:eastAsia="Times New Roman" w:hAnsi="Times New Roman" w:cs="Times New Roman"/>
          <w:b/>
          <w:color w:val="000000"/>
          <w:sz w:val="24"/>
          <w:szCs w:val="24"/>
          <w:shd w:val="clear" w:color="auto" w:fill="FFFFFF"/>
          <w:lang w:val="uk-UA" w:eastAsia="ru-RU"/>
        </w:rPr>
        <w:t>Відносини за договорами ЦПД</w:t>
      </w:r>
    </w:p>
    <w:p w:rsidR="00F34521" w:rsidRPr="00756892" w:rsidRDefault="00F34521" w:rsidP="00F34521">
      <w:pPr>
        <w:spacing w:after="0" w:line="240" w:lineRule="auto"/>
        <w:ind w:firstLine="567"/>
        <w:jc w:val="both"/>
        <w:rPr>
          <w:rFonts w:ascii="Times New Roman" w:eastAsia="Times New Roman" w:hAnsi="Times New Roman" w:cs="Times New Roman"/>
          <w:i/>
          <w:color w:val="000000"/>
          <w:sz w:val="24"/>
          <w:szCs w:val="24"/>
          <w:shd w:val="clear" w:color="auto" w:fill="FFFFFF"/>
          <w:lang w:val="uk-UA" w:eastAsia="ru-RU"/>
        </w:rPr>
      </w:pPr>
      <w:r w:rsidRPr="00F34521">
        <w:rPr>
          <w:rFonts w:ascii="Times New Roman" w:eastAsia="Times New Roman" w:hAnsi="Times New Roman" w:cs="Times New Roman"/>
          <w:color w:val="000000"/>
          <w:sz w:val="24"/>
          <w:szCs w:val="24"/>
          <w:shd w:val="clear" w:color="auto" w:fill="FFFFFF"/>
          <w:lang w:val="uk-UA" w:eastAsia="ru-RU"/>
        </w:rPr>
        <w:t>Цивільно-правовим договором (далі — договором ЦП</w:t>
      </w:r>
      <w:r w:rsidR="001C2215">
        <w:rPr>
          <w:rFonts w:ascii="Times New Roman" w:eastAsia="Times New Roman" w:hAnsi="Times New Roman" w:cs="Times New Roman"/>
          <w:color w:val="000000"/>
          <w:sz w:val="24"/>
          <w:szCs w:val="24"/>
          <w:shd w:val="clear" w:color="auto" w:fill="FFFFFF"/>
          <w:lang w:val="uk-UA" w:eastAsia="ru-RU"/>
        </w:rPr>
        <w:t>Д</w:t>
      </w:r>
      <w:r w:rsidRPr="00F34521">
        <w:rPr>
          <w:rFonts w:ascii="Times New Roman" w:eastAsia="Times New Roman" w:hAnsi="Times New Roman" w:cs="Times New Roman"/>
          <w:color w:val="000000"/>
          <w:sz w:val="24"/>
          <w:szCs w:val="24"/>
          <w:shd w:val="clear" w:color="auto" w:fill="FFFFFF"/>
          <w:lang w:val="uk-UA" w:eastAsia="ru-RU"/>
        </w:rPr>
        <w:t>) є домовленість двох або більше сторін, спрямована на встановлення, зміну або припинення цивільних прав та обов'язків.</w:t>
      </w:r>
    </w:p>
    <w:p w:rsidR="00F34521" w:rsidRPr="00F34521" w:rsidRDefault="00F34521" w:rsidP="00F34521">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F34521">
        <w:rPr>
          <w:rFonts w:ascii="Times New Roman" w:eastAsia="Times New Roman" w:hAnsi="Times New Roman" w:cs="Times New Roman"/>
          <w:color w:val="000000"/>
          <w:sz w:val="24"/>
          <w:szCs w:val="24"/>
          <w:shd w:val="clear" w:color="auto" w:fill="FFFFFF"/>
          <w:lang w:val="uk-UA" w:eastAsia="ru-RU"/>
        </w:rPr>
        <w:t xml:space="preserve"> Найч</w:t>
      </w:r>
      <w:r w:rsidR="001C2215">
        <w:rPr>
          <w:rFonts w:ascii="Times New Roman" w:eastAsia="Times New Roman" w:hAnsi="Times New Roman" w:cs="Times New Roman"/>
          <w:color w:val="000000"/>
          <w:sz w:val="24"/>
          <w:szCs w:val="24"/>
          <w:shd w:val="clear" w:color="auto" w:fill="FFFFFF"/>
          <w:lang w:val="uk-UA" w:eastAsia="ru-RU"/>
        </w:rPr>
        <w:t>астіше застосовують договори ЦПД</w:t>
      </w:r>
      <w:r w:rsidRPr="00F34521">
        <w:rPr>
          <w:rFonts w:ascii="Times New Roman" w:eastAsia="Times New Roman" w:hAnsi="Times New Roman" w:cs="Times New Roman"/>
          <w:color w:val="000000"/>
          <w:sz w:val="24"/>
          <w:szCs w:val="24"/>
          <w:shd w:val="clear" w:color="auto" w:fill="FFFFFF"/>
          <w:lang w:val="uk-UA" w:eastAsia="ru-RU"/>
        </w:rPr>
        <w:t xml:space="preserve"> на виконання робіт (договори підряду) та надання послуг. У т</w:t>
      </w:r>
      <w:r w:rsidR="001C2215">
        <w:rPr>
          <w:rFonts w:ascii="Times New Roman" w:eastAsia="Times New Roman" w:hAnsi="Times New Roman" w:cs="Times New Roman"/>
          <w:color w:val="000000"/>
          <w:sz w:val="24"/>
          <w:szCs w:val="24"/>
          <w:shd w:val="clear" w:color="auto" w:fill="FFFFFF"/>
          <w:lang w:val="uk-UA" w:eastAsia="ru-RU"/>
        </w:rPr>
        <w:t>акий спосіб сторони договору ЦПД</w:t>
      </w:r>
      <w:r w:rsidRPr="00F34521">
        <w:rPr>
          <w:rFonts w:ascii="Times New Roman" w:eastAsia="Times New Roman" w:hAnsi="Times New Roman" w:cs="Times New Roman"/>
          <w:color w:val="000000"/>
          <w:sz w:val="24"/>
          <w:szCs w:val="24"/>
          <w:shd w:val="clear" w:color="auto" w:fill="FFFFFF"/>
          <w:lang w:val="uk-UA" w:eastAsia="ru-RU"/>
        </w:rPr>
        <w:t xml:space="preserve"> — замовник і виконавець — домовляються про виконання певної роботи. Використання матеріалів та інструментів, необхідних для надання послуг або виконання робіт, визначається умовами до</w:t>
      </w:r>
      <w:r w:rsidR="001C2215">
        <w:rPr>
          <w:rFonts w:ascii="Times New Roman" w:eastAsia="Times New Roman" w:hAnsi="Times New Roman" w:cs="Times New Roman"/>
          <w:color w:val="000000"/>
          <w:sz w:val="24"/>
          <w:szCs w:val="24"/>
          <w:shd w:val="clear" w:color="auto" w:fill="FFFFFF"/>
          <w:lang w:val="uk-UA" w:eastAsia="ru-RU"/>
        </w:rPr>
        <w:t>говору ЦПД</w:t>
      </w:r>
      <w:r w:rsidRPr="00F34521">
        <w:rPr>
          <w:rFonts w:ascii="Times New Roman" w:eastAsia="Times New Roman" w:hAnsi="Times New Roman" w:cs="Times New Roman"/>
          <w:color w:val="000000"/>
          <w:sz w:val="24"/>
          <w:szCs w:val="24"/>
          <w:shd w:val="clear" w:color="auto" w:fill="FFFFFF"/>
          <w:lang w:val="uk-UA" w:eastAsia="ru-RU"/>
        </w:rPr>
        <w:t>.</w:t>
      </w:r>
    </w:p>
    <w:p w:rsidR="00F34521" w:rsidRDefault="001C2215" w:rsidP="00F34521">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За договором ЦПД</w:t>
      </w:r>
      <w:r w:rsidR="00F34521" w:rsidRPr="00F34521">
        <w:rPr>
          <w:rFonts w:ascii="Times New Roman" w:eastAsia="Times New Roman" w:hAnsi="Times New Roman" w:cs="Times New Roman"/>
          <w:color w:val="000000"/>
          <w:sz w:val="24"/>
          <w:szCs w:val="24"/>
          <w:shd w:val="clear" w:color="auto" w:fill="FFFFFF"/>
          <w:lang w:val="uk-UA" w:eastAsia="ru-RU"/>
        </w:rPr>
        <w:t xml:space="preserve"> виконавець не підпорядковується правилам внутрішнього трудового розпорядку (як це має робити працівник установи). Законодавство про працю на такі відносини не поширюється. </w:t>
      </w:r>
    </w:p>
    <w:p w:rsidR="00F34521" w:rsidRPr="00F34521" w:rsidRDefault="00F34521" w:rsidP="00F34521">
      <w:pPr>
        <w:spacing w:after="0" w:line="240" w:lineRule="auto"/>
        <w:ind w:firstLine="567"/>
        <w:jc w:val="both"/>
        <w:rPr>
          <w:rFonts w:ascii="Times New Roman" w:eastAsia="Times New Roman" w:hAnsi="Times New Roman" w:cs="Times New Roman"/>
          <w:sz w:val="24"/>
          <w:szCs w:val="24"/>
          <w:lang w:val="uk-UA" w:eastAsia="ru-RU"/>
        </w:rPr>
      </w:pPr>
      <w:r w:rsidRPr="00F34521">
        <w:rPr>
          <w:rFonts w:ascii="Times New Roman" w:eastAsia="Times New Roman" w:hAnsi="Times New Roman" w:cs="Times New Roman"/>
          <w:color w:val="000000"/>
          <w:sz w:val="24"/>
          <w:szCs w:val="24"/>
          <w:shd w:val="clear" w:color="auto" w:fill="FFFFFF"/>
          <w:lang w:val="uk-UA" w:eastAsia="ru-RU"/>
        </w:rPr>
        <w:t>Виконавець сам організовує, планує і виконує свою роботу. Та й у трудовій книжці про виконання роботи за договором ЦП</w:t>
      </w:r>
      <w:r w:rsidR="001C2215">
        <w:rPr>
          <w:rFonts w:ascii="Times New Roman" w:eastAsia="Times New Roman" w:hAnsi="Times New Roman" w:cs="Times New Roman"/>
          <w:color w:val="000000"/>
          <w:sz w:val="24"/>
          <w:szCs w:val="24"/>
          <w:shd w:val="clear" w:color="auto" w:fill="FFFFFF"/>
          <w:lang w:val="uk-UA" w:eastAsia="ru-RU"/>
        </w:rPr>
        <w:t>Д</w:t>
      </w:r>
      <w:r w:rsidRPr="00F34521">
        <w:rPr>
          <w:rFonts w:ascii="Times New Roman" w:eastAsia="Times New Roman" w:hAnsi="Times New Roman" w:cs="Times New Roman"/>
          <w:color w:val="000000"/>
          <w:sz w:val="24"/>
          <w:szCs w:val="24"/>
          <w:shd w:val="clear" w:color="auto" w:fill="FFFFFF"/>
          <w:lang w:val="uk-UA" w:eastAsia="ru-RU"/>
        </w:rPr>
        <w:t xml:space="preserve"> запис не роблять.</w:t>
      </w:r>
    </w:p>
    <w:p w:rsidR="00F34521" w:rsidRPr="000E6E1A" w:rsidRDefault="00F34521" w:rsidP="00F34521">
      <w:pPr>
        <w:spacing w:after="0" w:line="240" w:lineRule="auto"/>
        <w:ind w:firstLine="567"/>
        <w:rPr>
          <w:rFonts w:ascii="Times New Roman" w:eastAsia="Times New Roman" w:hAnsi="Times New Roman" w:cs="Times New Roman"/>
          <w:b/>
          <w:color w:val="000000"/>
          <w:sz w:val="24"/>
          <w:szCs w:val="24"/>
          <w:shd w:val="clear" w:color="auto" w:fill="FFFFFF"/>
          <w:lang w:val="uk-UA" w:eastAsia="ru-RU"/>
        </w:rPr>
      </w:pPr>
      <w:r w:rsidRPr="00F34521">
        <w:rPr>
          <w:rFonts w:ascii="Times New Roman" w:eastAsia="Times New Roman" w:hAnsi="Times New Roman" w:cs="Times New Roman"/>
          <w:b/>
          <w:color w:val="000000"/>
          <w:sz w:val="24"/>
          <w:szCs w:val="24"/>
          <w:shd w:val="clear" w:color="auto" w:fill="FFFFFF"/>
          <w:lang w:val="uk-UA" w:eastAsia="ru-RU"/>
        </w:rPr>
        <w:t>Трудові відносини за трудовим договором</w:t>
      </w:r>
    </w:p>
    <w:p w:rsidR="00756892" w:rsidRPr="000E6E1A" w:rsidRDefault="00756892" w:rsidP="00756892">
      <w:pPr>
        <w:spacing w:after="0" w:line="240" w:lineRule="auto"/>
        <w:ind w:firstLine="567"/>
        <w:jc w:val="both"/>
        <w:rPr>
          <w:rFonts w:ascii="Times New Roman" w:hAnsi="Times New Roman" w:cs="Times New Roman"/>
          <w:color w:val="000000"/>
          <w:sz w:val="24"/>
          <w:szCs w:val="24"/>
          <w:shd w:val="clear" w:color="auto" w:fill="FFFFFF"/>
          <w:lang w:val="uk-UA"/>
        </w:rPr>
      </w:pPr>
      <w:r w:rsidRPr="000E6E1A">
        <w:rPr>
          <w:rFonts w:ascii="Times New Roman" w:hAnsi="Times New Roman" w:cs="Times New Roman"/>
          <w:color w:val="000000"/>
          <w:sz w:val="24"/>
          <w:szCs w:val="24"/>
          <w:shd w:val="clear" w:color="auto" w:fill="FFFFFF"/>
          <w:lang w:val="uk-UA"/>
        </w:rPr>
        <w:t xml:space="preserve">Трудовий договір — це угода про здійснення та забезпечення трудової функції. За трудовим договором працівник зобов’язаний виконувати не якусь індивідуально-визначену роботу, а роботу з визначеної однієї або кількох професій, спеціальностей, посади відповідної кваліфікації, виконувати визначену трудову функцію в діяльності підприємства. </w:t>
      </w:r>
    </w:p>
    <w:p w:rsidR="00F34521" w:rsidRPr="000E6E1A" w:rsidRDefault="00756892" w:rsidP="00756892">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0E6E1A">
        <w:rPr>
          <w:rFonts w:ascii="Times New Roman" w:hAnsi="Times New Roman" w:cs="Times New Roman"/>
          <w:color w:val="000000"/>
          <w:sz w:val="24"/>
          <w:szCs w:val="24"/>
          <w:shd w:val="clear" w:color="auto" w:fill="FFFFFF"/>
          <w:lang w:val="uk-UA"/>
        </w:rPr>
        <w:t xml:space="preserve">Після закінчення виконання певного завдання трудова діяльність </w:t>
      </w:r>
      <w:proofErr w:type="spellStart"/>
      <w:r w:rsidRPr="000E6E1A">
        <w:rPr>
          <w:rFonts w:ascii="Times New Roman" w:hAnsi="Times New Roman" w:cs="Times New Roman"/>
          <w:color w:val="000000"/>
          <w:sz w:val="24"/>
          <w:szCs w:val="24"/>
          <w:shd w:val="clear" w:color="auto" w:fill="FFFFFF"/>
          <w:lang w:val="uk-UA"/>
        </w:rPr>
        <w:t>фізособи</w:t>
      </w:r>
      <w:proofErr w:type="spellEnd"/>
      <w:r w:rsidRPr="000E6E1A">
        <w:rPr>
          <w:rFonts w:ascii="Times New Roman" w:hAnsi="Times New Roman" w:cs="Times New Roman"/>
          <w:color w:val="000000"/>
          <w:sz w:val="24"/>
          <w:szCs w:val="24"/>
          <w:shd w:val="clear" w:color="auto" w:fill="FFFFFF"/>
          <w:lang w:val="uk-UA"/>
        </w:rPr>
        <w:t xml:space="preserve"> не припиняється. Предметом трудового договору є власне праця працівника у процесі виробництва.</w:t>
      </w:r>
      <w:r w:rsidRPr="000E6E1A">
        <w:rPr>
          <w:rFonts w:ascii="Times New Roman" w:hAnsi="Times New Roman" w:cs="Times New Roman"/>
          <w:color w:val="000000"/>
          <w:sz w:val="24"/>
          <w:szCs w:val="24"/>
          <w:lang w:val="uk-UA"/>
        </w:rPr>
        <w:br/>
      </w:r>
      <w:r w:rsidRPr="000E6E1A">
        <w:rPr>
          <w:rFonts w:ascii="Times New Roman" w:eastAsia="Times New Roman" w:hAnsi="Times New Roman" w:cs="Times New Roman"/>
          <w:color w:val="000000"/>
          <w:sz w:val="24"/>
          <w:szCs w:val="24"/>
          <w:shd w:val="clear" w:color="auto" w:fill="FFFFFF"/>
          <w:lang w:val="uk-UA" w:eastAsia="ru-RU"/>
        </w:rPr>
        <w:lastRenderedPageBreak/>
        <w:t xml:space="preserve">          Отже, с</w:t>
      </w:r>
      <w:r w:rsidR="00F34521" w:rsidRPr="00F34521">
        <w:rPr>
          <w:rFonts w:ascii="Times New Roman" w:eastAsia="Times New Roman" w:hAnsi="Times New Roman" w:cs="Times New Roman"/>
          <w:color w:val="000000"/>
          <w:sz w:val="24"/>
          <w:szCs w:val="24"/>
          <w:shd w:val="clear" w:color="auto" w:fill="FFFFFF"/>
          <w:lang w:val="uk-UA" w:eastAsia="ru-RU"/>
        </w:rPr>
        <w:t xml:space="preserve">торонами трудового договору є працівник і роботодавець (власник або уповноважений ним орган). </w:t>
      </w:r>
    </w:p>
    <w:p w:rsidR="00F34521" w:rsidRDefault="00F34521" w:rsidP="00F34521">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F34521">
        <w:rPr>
          <w:rFonts w:ascii="Times New Roman" w:eastAsia="Times New Roman" w:hAnsi="Times New Roman" w:cs="Times New Roman"/>
          <w:color w:val="000000"/>
          <w:sz w:val="24"/>
          <w:szCs w:val="24"/>
          <w:shd w:val="clear" w:color="auto" w:fill="FFFFFF"/>
          <w:lang w:val="uk-UA" w:eastAsia="ru-RU"/>
        </w:rPr>
        <w:t xml:space="preserve">Якщо працівник і роботодавець уклали трудовий договір, виникають такі взаємні обов’язки: </w:t>
      </w:r>
    </w:p>
    <w:p w:rsidR="00F34521" w:rsidRPr="00F34521" w:rsidRDefault="00F34521" w:rsidP="00F34521">
      <w:pPr>
        <w:pStyle w:val="aa"/>
        <w:numPr>
          <w:ilvl w:val="0"/>
          <w:numId w:val="4"/>
        </w:numPr>
        <w:spacing w:after="0" w:line="240" w:lineRule="auto"/>
        <w:ind w:left="0" w:firstLine="567"/>
        <w:jc w:val="both"/>
        <w:rPr>
          <w:rFonts w:ascii="Times New Roman" w:eastAsia="Times New Roman" w:hAnsi="Times New Roman" w:cs="Times New Roman"/>
          <w:sz w:val="24"/>
          <w:szCs w:val="24"/>
          <w:lang w:val="uk-UA" w:eastAsia="ru-RU"/>
        </w:rPr>
      </w:pPr>
      <w:r w:rsidRPr="00F34521">
        <w:rPr>
          <w:rFonts w:ascii="Times New Roman" w:eastAsia="Times New Roman" w:hAnsi="Times New Roman" w:cs="Times New Roman"/>
          <w:b/>
          <w:color w:val="000000"/>
          <w:sz w:val="24"/>
          <w:szCs w:val="24"/>
          <w:shd w:val="clear" w:color="auto" w:fill="FFFFFF"/>
          <w:lang w:val="uk-UA" w:eastAsia="ru-RU"/>
        </w:rPr>
        <w:t>працівник зобов'язується</w:t>
      </w:r>
      <w:r w:rsidRPr="00F34521">
        <w:rPr>
          <w:rFonts w:ascii="Times New Roman" w:eastAsia="Times New Roman" w:hAnsi="Times New Roman" w:cs="Times New Roman"/>
          <w:color w:val="000000"/>
          <w:sz w:val="24"/>
          <w:szCs w:val="24"/>
          <w:shd w:val="clear" w:color="auto" w:fill="FFFFFF"/>
          <w:lang w:val="uk-UA" w:eastAsia="ru-RU"/>
        </w:rPr>
        <w:t xml:space="preserve"> виконувати роботу, визначену трудовою угодою, з підляганням внутрішньому трудовому розпорядкові. </w:t>
      </w:r>
    </w:p>
    <w:p w:rsidR="00F34521" w:rsidRDefault="00F34521" w:rsidP="00F34521">
      <w:pPr>
        <w:spacing w:after="0" w:line="240" w:lineRule="auto"/>
        <w:ind w:firstLine="567"/>
        <w:jc w:val="both"/>
        <w:rPr>
          <w:rFonts w:ascii="Times New Roman" w:eastAsia="Times New Roman" w:hAnsi="Times New Roman" w:cs="Times New Roman"/>
          <w:b/>
          <w:color w:val="000000"/>
          <w:sz w:val="24"/>
          <w:szCs w:val="24"/>
          <w:shd w:val="clear" w:color="auto" w:fill="FFFFFF"/>
          <w:lang w:val="uk-UA" w:eastAsia="ru-RU"/>
        </w:rPr>
      </w:pPr>
      <w:r w:rsidRPr="00F34521">
        <w:rPr>
          <w:rFonts w:ascii="Times New Roman" w:eastAsia="Times New Roman" w:hAnsi="Times New Roman" w:cs="Times New Roman"/>
          <w:color w:val="000000"/>
          <w:sz w:val="24"/>
          <w:szCs w:val="24"/>
          <w:shd w:val="clear" w:color="auto" w:fill="FFFFFF"/>
          <w:lang w:val="uk-UA" w:eastAsia="ru-RU"/>
        </w:rPr>
        <w:t xml:space="preserve">Адже працівника приймають на роботу (посаду) для виконання певної роботи за конкретною кваліфікацією, професією, посадою. Він надає до установи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 </w:t>
      </w:r>
    </w:p>
    <w:p w:rsidR="00F34521" w:rsidRDefault="00F34521" w:rsidP="00F34521">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F34521">
        <w:rPr>
          <w:rFonts w:ascii="Times New Roman" w:eastAsia="Times New Roman" w:hAnsi="Times New Roman" w:cs="Times New Roman"/>
          <w:b/>
          <w:color w:val="000000"/>
          <w:sz w:val="24"/>
          <w:szCs w:val="24"/>
          <w:shd w:val="clear" w:color="auto" w:fill="FFFFFF"/>
          <w:lang w:val="uk-UA" w:eastAsia="ru-RU"/>
        </w:rPr>
        <w:t>- роботодавець зобов'язується</w:t>
      </w:r>
      <w:r w:rsidRPr="00F34521">
        <w:rPr>
          <w:rFonts w:ascii="Times New Roman" w:eastAsia="Times New Roman" w:hAnsi="Times New Roman" w:cs="Times New Roman"/>
          <w:color w:val="000000"/>
          <w:sz w:val="24"/>
          <w:szCs w:val="24"/>
          <w:shd w:val="clear" w:color="auto" w:fill="FFFFFF"/>
          <w:lang w:val="uk-UA" w:eastAsia="ru-RU"/>
        </w:rPr>
        <w:t xml:space="preserve">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p>
    <w:p w:rsidR="00F34521" w:rsidRDefault="00F34521" w:rsidP="00F34521">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F34521">
        <w:rPr>
          <w:rFonts w:ascii="Times New Roman" w:eastAsia="Times New Roman" w:hAnsi="Times New Roman" w:cs="Times New Roman"/>
          <w:color w:val="000000"/>
          <w:sz w:val="24"/>
          <w:szCs w:val="24"/>
          <w:shd w:val="clear" w:color="auto" w:fill="FFFFFF"/>
          <w:lang w:val="uk-UA" w:eastAsia="ru-RU"/>
        </w:rPr>
        <w:t>Роботодавець приймає на роботу працівника на посаду, яка включена до штату роботодавця, для виконання певних функцій за конкретною кваліфікацією, професією, посадою. Він має забезпечити виплату працівникові заробітної плати, встановлених законодавством про працю гарантій та компенсацій.</w:t>
      </w:r>
    </w:p>
    <w:p w:rsidR="00756892" w:rsidRDefault="00756892" w:rsidP="00756892">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756892">
        <w:rPr>
          <w:rFonts w:ascii="Times New Roman" w:eastAsia="Times New Roman" w:hAnsi="Times New Roman" w:cs="Times New Roman"/>
          <w:b/>
          <w:color w:val="000000"/>
          <w:sz w:val="24"/>
          <w:szCs w:val="24"/>
          <w:shd w:val="clear" w:color="auto" w:fill="FFFFFF"/>
          <w:lang w:val="uk-UA" w:eastAsia="ru-RU"/>
        </w:rPr>
        <w:t>Ознаки, притаманні трудовим відносинам</w:t>
      </w:r>
      <w:r w:rsidRPr="00756892">
        <w:rPr>
          <w:rFonts w:ascii="Times New Roman" w:eastAsia="Times New Roman" w:hAnsi="Times New Roman" w:cs="Times New Roman"/>
          <w:color w:val="000000"/>
          <w:sz w:val="24"/>
          <w:szCs w:val="24"/>
          <w:shd w:val="clear" w:color="auto" w:fill="FFFFFF"/>
          <w:lang w:val="uk-UA" w:eastAsia="ru-RU"/>
        </w:rPr>
        <w:t xml:space="preserve"> </w:t>
      </w:r>
    </w:p>
    <w:p w:rsidR="000E6E1A" w:rsidRDefault="00756892" w:rsidP="00756892">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756892">
        <w:rPr>
          <w:rFonts w:ascii="Times New Roman" w:eastAsia="Times New Roman" w:hAnsi="Times New Roman" w:cs="Times New Roman"/>
          <w:color w:val="000000"/>
          <w:sz w:val="24"/>
          <w:szCs w:val="24"/>
          <w:shd w:val="clear" w:color="auto" w:fill="FFFFFF"/>
          <w:lang w:val="uk-UA" w:eastAsia="ru-RU"/>
        </w:rPr>
        <w:t xml:space="preserve">Якщо фізична особа виконує роботи за ознаками, притаманними трудовим відносинам, з такою особою слід укладати трудові договори. </w:t>
      </w:r>
    </w:p>
    <w:p w:rsidR="000E6E1A" w:rsidRDefault="00756892" w:rsidP="00756892">
      <w:pPr>
        <w:spacing w:after="0" w:line="240" w:lineRule="auto"/>
        <w:ind w:firstLine="567"/>
        <w:jc w:val="both"/>
        <w:rPr>
          <w:rFonts w:ascii="Times New Roman" w:eastAsia="Times New Roman" w:hAnsi="Times New Roman" w:cs="Times New Roman"/>
          <w:color w:val="000000"/>
          <w:sz w:val="24"/>
          <w:szCs w:val="24"/>
          <w:shd w:val="clear" w:color="auto" w:fill="FFFFFF"/>
          <w:lang w:val="uk-UA" w:eastAsia="ru-RU"/>
        </w:rPr>
      </w:pPr>
      <w:r w:rsidRPr="00756892">
        <w:rPr>
          <w:rFonts w:ascii="Times New Roman" w:eastAsia="Times New Roman" w:hAnsi="Times New Roman" w:cs="Times New Roman"/>
          <w:color w:val="000000"/>
          <w:sz w:val="24"/>
          <w:szCs w:val="24"/>
          <w:shd w:val="clear" w:color="auto" w:fill="FFFFFF"/>
          <w:lang w:val="uk-UA" w:eastAsia="ru-RU"/>
        </w:rPr>
        <w:t xml:space="preserve"> Для трудових відносин характерними є такі ознаки: </w:t>
      </w:r>
    </w:p>
    <w:p w:rsidR="000E6E1A" w:rsidRPr="000E6E1A" w:rsidRDefault="00756892" w:rsidP="000E6E1A">
      <w:pPr>
        <w:pStyle w:val="aa"/>
        <w:numPr>
          <w:ilvl w:val="0"/>
          <w:numId w:val="4"/>
        </w:numPr>
        <w:spacing w:after="0" w:line="240" w:lineRule="auto"/>
        <w:jc w:val="both"/>
        <w:rPr>
          <w:rFonts w:ascii="Times New Roman" w:eastAsia="Times New Roman" w:hAnsi="Times New Roman" w:cs="Times New Roman"/>
          <w:sz w:val="24"/>
          <w:szCs w:val="24"/>
          <w:lang w:val="uk-UA" w:eastAsia="ru-RU"/>
        </w:rPr>
      </w:pPr>
      <w:r w:rsidRPr="000E6E1A">
        <w:rPr>
          <w:rFonts w:ascii="Times New Roman" w:eastAsia="Times New Roman" w:hAnsi="Times New Roman" w:cs="Times New Roman"/>
          <w:color w:val="000000"/>
          <w:sz w:val="24"/>
          <w:szCs w:val="24"/>
          <w:shd w:val="clear" w:color="auto" w:fill="FFFFFF"/>
          <w:lang w:val="uk-UA" w:eastAsia="ru-RU"/>
        </w:rPr>
        <w:t>систематична виплата заробітної плати за процес праці (а не її результат);</w:t>
      </w:r>
    </w:p>
    <w:p w:rsidR="000E6E1A" w:rsidRPr="000E6E1A" w:rsidRDefault="00756892" w:rsidP="000E6E1A">
      <w:pPr>
        <w:pStyle w:val="aa"/>
        <w:numPr>
          <w:ilvl w:val="0"/>
          <w:numId w:val="4"/>
        </w:numPr>
        <w:spacing w:after="0" w:line="240" w:lineRule="auto"/>
        <w:jc w:val="both"/>
        <w:rPr>
          <w:rFonts w:ascii="Times New Roman" w:eastAsia="Times New Roman" w:hAnsi="Times New Roman" w:cs="Times New Roman"/>
          <w:sz w:val="24"/>
          <w:szCs w:val="24"/>
          <w:lang w:val="uk-UA" w:eastAsia="ru-RU"/>
        </w:rPr>
      </w:pPr>
      <w:r w:rsidRPr="000E6E1A">
        <w:rPr>
          <w:rFonts w:ascii="Times New Roman" w:eastAsia="Times New Roman" w:hAnsi="Times New Roman" w:cs="Times New Roman"/>
          <w:color w:val="000000"/>
          <w:sz w:val="24"/>
          <w:szCs w:val="24"/>
          <w:shd w:val="clear" w:color="auto" w:fill="FFFFFF"/>
          <w:lang w:val="uk-UA" w:eastAsia="ru-RU"/>
        </w:rPr>
        <w:t xml:space="preserve"> підпорядкування правилам внутрішнього трудового розпорядку; </w:t>
      </w:r>
    </w:p>
    <w:p w:rsidR="000E6E1A" w:rsidRPr="000E6E1A" w:rsidRDefault="00756892" w:rsidP="000E6E1A">
      <w:pPr>
        <w:pStyle w:val="aa"/>
        <w:numPr>
          <w:ilvl w:val="0"/>
          <w:numId w:val="4"/>
        </w:numPr>
        <w:spacing w:after="0" w:line="240" w:lineRule="auto"/>
        <w:jc w:val="both"/>
        <w:rPr>
          <w:rFonts w:ascii="Times New Roman" w:eastAsia="Times New Roman" w:hAnsi="Times New Roman" w:cs="Times New Roman"/>
          <w:sz w:val="24"/>
          <w:szCs w:val="24"/>
          <w:lang w:val="uk-UA" w:eastAsia="ru-RU"/>
        </w:rPr>
      </w:pPr>
      <w:r w:rsidRPr="000E6E1A">
        <w:rPr>
          <w:rFonts w:ascii="Times New Roman" w:eastAsia="Times New Roman" w:hAnsi="Times New Roman" w:cs="Times New Roman"/>
          <w:color w:val="000000"/>
          <w:sz w:val="24"/>
          <w:szCs w:val="24"/>
          <w:shd w:val="clear" w:color="auto" w:fill="FFFFFF"/>
          <w:lang w:val="uk-UA" w:eastAsia="ru-RU"/>
        </w:rPr>
        <w:t xml:space="preserve">виконання роботи за професією (посадою), визначеною Національним класифікатором України </w:t>
      </w:r>
      <w:proofErr w:type="spellStart"/>
      <w:r w:rsidRPr="000E6E1A">
        <w:rPr>
          <w:rFonts w:ascii="Times New Roman" w:eastAsia="Times New Roman" w:hAnsi="Times New Roman" w:cs="Times New Roman"/>
          <w:color w:val="000000"/>
          <w:sz w:val="24"/>
          <w:szCs w:val="24"/>
          <w:shd w:val="clear" w:color="auto" w:fill="FFFFFF"/>
          <w:lang w:val="uk-UA" w:eastAsia="ru-RU"/>
        </w:rPr>
        <w:t>ДК</w:t>
      </w:r>
      <w:proofErr w:type="spellEnd"/>
      <w:r w:rsidRPr="000E6E1A">
        <w:rPr>
          <w:rFonts w:ascii="Times New Roman" w:eastAsia="Times New Roman" w:hAnsi="Times New Roman" w:cs="Times New Roman"/>
          <w:color w:val="000000"/>
          <w:sz w:val="24"/>
          <w:szCs w:val="24"/>
          <w:shd w:val="clear" w:color="auto" w:fill="FFFFFF"/>
          <w:lang w:val="uk-UA" w:eastAsia="ru-RU"/>
        </w:rPr>
        <w:t xml:space="preserve"> 003:2010 «Класифікатор професій</w:t>
      </w:r>
      <w:r w:rsidR="000E6E1A">
        <w:rPr>
          <w:rFonts w:ascii="Times New Roman" w:eastAsia="Times New Roman" w:hAnsi="Times New Roman" w:cs="Times New Roman"/>
          <w:color w:val="000000"/>
          <w:sz w:val="24"/>
          <w:szCs w:val="24"/>
          <w:shd w:val="clear" w:color="auto" w:fill="FFFFFF"/>
          <w:lang w:val="uk-UA" w:eastAsia="ru-RU"/>
        </w:rPr>
        <w:t>»</w:t>
      </w:r>
      <w:r w:rsidRPr="000E6E1A">
        <w:rPr>
          <w:rFonts w:ascii="Times New Roman" w:eastAsia="Times New Roman" w:hAnsi="Times New Roman" w:cs="Times New Roman"/>
          <w:color w:val="000000"/>
          <w:sz w:val="24"/>
          <w:szCs w:val="24"/>
          <w:shd w:val="clear" w:color="auto" w:fill="FFFFFF"/>
          <w:lang w:val="uk-UA" w:eastAsia="ru-RU"/>
        </w:rPr>
        <w:t xml:space="preserve">; </w:t>
      </w:r>
    </w:p>
    <w:p w:rsidR="000E6E1A" w:rsidRPr="000E6E1A" w:rsidRDefault="00756892" w:rsidP="000E6E1A">
      <w:pPr>
        <w:pStyle w:val="aa"/>
        <w:numPr>
          <w:ilvl w:val="0"/>
          <w:numId w:val="4"/>
        </w:numPr>
        <w:spacing w:after="0" w:line="240" w:lineRule="auto"/>
        <w:jc w:val="both"/>
        <w:rPr>
          <w:rFonts w:ascii="Times New Roman" w:eastAsia="Times New Roman" w:hAnsi="Times New Roman" w:cs="Times New Roman"/>
          <w:sz w:val="24"/>
          <w:szCs w:val="24"/>
          <w:lang w:val="uk-UA" w:eastAsia="ru-RU"/>
        </w:rPr>
      </w:pPr>
      <w:r w:rsidRPr="000E6E1A">
        <w:rPr>
          <w:rFonts w:ascii="Times New Roman" w:eastAsia="Times New Roman" w:hAnsi="Times New Roman" w:cs="Times New Roman"/>
          <w:color w:val="000000"/>
          <w:sz w:val="24"/>
          <w:szCs w:val="24"/>
          <w:shd w:val="clear" w:color="auto" w:fill="FFFFFF"/>
          <w:lang w:val="uk-UA" w:eastAsia="ru-RU"/>
        </w:rPr>
        <w:t xml:space="preserve">обов'язок роботодавця надати робоче місце; </w:t>
      </w:r>
    </w:p>
    <w:p w:rsidR="00756892" w:rsidRPr="000E6E1A" w:rsidRDefault="00756892" w:rsidP="000E6E1A">
      <w:pPr>
        <w:pStyle w:val="aa"/>
        <w:numPr>
          <w:ilvl w:val="0"/>
          <w:numId w:val="4"/>
        </w:numPr>
        <w:spacing w:after="0" w:line="240" w:lineRule="auto"/>
        <w:jc w:val="both"/>
        <w:rPr>
          <w:rFonts w:ascii="Times New Roman" w:eastAsia="Times New Roman" w:hAnsi="Times New Roman" w:cs="Times New Roman"/>
          <w:sz w:val="24"/>
          <w:szCs w:val="24"/>
          <w:lang w:val="uk-UA" w:eastAsia="ru-RU"/>
        </w:rPr>
      </w:pPr>
      <w:r w:rsidRPr="000E6E1A">
        <w:rPr>
          <w:rFonts w:ascii="Times New Roman" w:eastAsia="Times New Roman" w:hAnsi="Times New Roman" w:cs="Times New Roman"/>
          <w:color w:val="000000"/>
          <w:sz w:val="24"/>
          <w:szCs w:val="24"/>
          <w:shd w:val="clear" w:color="auto" w:fill="FFFFFF"/>
          <w:lang w:val="uk-UA" w:eastAsia="ru-RU"/>
        </w:rPr>
        <w:t>дотримання правил охорони праці на підприємстві, в установі, організації з урахуванням Закону України «Про охорону праці».</w:t>
      </w:r>
    </w:p>
    <w:p w:rsidR="000E6E1A" w:rsidRPr="00DF4208" w:rsidRDefault="000E6E1A" w:rsidP="000E6E1A">
      <w:pPr>
        <w:shd w:val="clear" w:color="auto" w:fill="FFFFFF"/>
        <w:spacing w:after="0" w:line="240" w:lineRule="auto"/>
        <w:ind w:firstLine="567"/>
        <w:jc w:val="both"/>
        <w:rPr>
          <w:lang w:val="uk-UA"/>
        </w:rPr>
      </w:pPr>
      <w:r w:rsidRPr="00DF4208">
        <w:rPr>
          <w:rFonts w:ascii="Times New Roman" w:hAnsi="Times New Roman" w:cs="Times New Roman"/>
          <w:color w:val="000000"/>
          <w:sz w:val="24"/>
          <w:szCs w:val="24"/>
          <w:shd w:val="clear" w:color="auto" w:fill="FFFFFF"/>
          <w:lang w:val="uk-UA"/>
        </w:rPr>
        <w:t xml:space="preserve">За додатковою інформацією та отриманням  консультації з правових питань можна звернутися до </w:t>
      </w:r>
      <w:r w:rsidRPr="00DF4208">
        <w:rPr>
          <w:rStyle w:val="a4"/>
          <w:rFonts w:ascii="Times New Roman" w:hAnsi="Times New Roman" w:cs="Times New Roman"/>
          <w:color w:val="000000"/>
          <w:sz w:val="24"/>
          <w:szCs w:val="24"/>
          <w:shd w:val="clear" w:color="auto" w:fill="FFFFFF"/>
          <w:lang w:val="uk-UA"/>
        </w:rPr>
        <w:t>Гайворонського</w:t>
      </w:r>
      <w:r w:rsidRPr="00DF4208">
        <w:rPr>
          <w:rStyle w:val="a4"/>
          <w:rFonts w:ascii="Times New Roman" w:hAnsi="Times New Roman" w:cs="Times New Roman"/>
          <w:b w:val="0"/>
          <w:bCs w:val="0"/>
          <w:color w:val="000000"/>
          <w:sz w:val="24"/>
          <w:szCs w:val="24"/>
          <w:shd w:val="clear" w:color="auto" w:fill="FFFFFF"/>
          <w:lang w:val="uk-UA"/>
        </w:rPr>
        <w:t xml:space="preserve"> </w:t>
      </w:r>
      <w:r w:rsidRPr="00DF4208">
        <w:rPr>
          <w:rStyle w:val="a4"/>
          <w:rFonts w:ascii="Times New Roman" w:hAnsi="Times New Roman" w:cs="Times New Roman"/>
          <w:color w:val="000000"/>
          <w:sz w:val="24"/>
          <w:szCs w:val="24"/>
          <w:shd w:val="clear" w:color="auto" w:fill="FFFFFF"/>
          <w:lang w:val="uk-UA"/>
        </w:rPr>
        <w:t>бюро</w:t>
      </w:r>
      <w:r w:rsidRPr="00DF4208">
        <w:rPr>
          <w:rStyle w:val="a4"/>
          <w:rFonts w:ascii="Times New Roman" w:hAnsi="Times New Roman" w:cs="Times New Roman"/>
          <w:b w:val="0"/>
          <w:bCs w:val="0"/>
          <w:color w:val="000000"/>
          <w:sz w:val="24"/>
          <w:szCs w:val="24"/>
          <w:shd w:val="clear" w:color="auto" w:fill="FFFFFF"/>
          <w:lang w:val="uk-UA"/>
        </w:rPr>
        <w:t xml:space="preserve"> </w:t>
      </w:r>
      <w:r w:rsidRPr="00DF4208">
        <w:rPr>
          <w:rStyle w:val="a4"/>
          <w:rFonts w:ascii="Times New Roman" w:hAnsi="Times New Roman" w:cs="Times New Roman"/>
          <w:color w:val="000000"/>
          <w:sz w:val="24"/>
          <w:szCs w:val="24"/>
          <w:shd w:val="clear" w:color="auto" w:fill="FFFFFF"/>
          <w:lang w:val="uk-UA"/>
        </w:rPr>
        <w:t>правової</w:t>
      </w:r>
      <w:r w:rsidRPr="00DF4208">
        <w:rPr>
          <w:rStyle w:val="a4"/>
          <w:rFonts w:ascii="Times New Roman" w:hAnsi="Times New Roman" w:cs="Times New Roman"/>
          <w:b w:val="0"/>
          <w:bCs w:val="0"/>
          <w:color w:val="000000"/>
          <w:sz w:val="24"/>
          <w:szCs w:val="24"/>
          <w:shd w:val="clear" w:color="auto" w:fill="FFFFFF"/>
          <w:lang w:val="uk-UA"/>
        </w:rPr>
        <w:t xml:space="preserve"> </w:t>
      </w:r>
      <w:r w:rsidRPr="00DF4208">
        <w:rPr>
          <w:rStyle w:val="a4"/>
          <w:rFonts w:ascii="Times New Roman" w:hAnsi="Times New Roman" w:cs="Times New Roman"/>
          <w:color w:val="000000"/>
          <w:sz w:val="24"/>
          <w:szCs w:val="24"/>
          <w:shd w:val="clear" w:color="auto" w:fill="FFFFFF"/>
          <w:lang w:val="uk-UA"/>
        </w:rPr>
        <w:t>допомоги</w:t>
      </w:r>
      <w:r w:rsidRPr="00DF4208">
        <w:rPr>
          <w:rStyle w:val="a4"/>
          <w:rFonts w:ascii="Times New Roman" w:hAnsi="Times New Roman" w:cs="Times New Roman"/>
          <w:b w:val="0"/>
          <w:bCs w:val="0"/>
          <w:color w:val="000000"/>
          <w:sz w:val="24"/>
          <w:szCs w:val="24"/>
          <w:shd w:val="clear" w:color="auto" w:fill="FFFFFF"/>
          <w:lang w:val="uk-UA"/>
        </w:rPr>
        <w:t xml:space="preserve"> </w:t>
      </w:r>
      <w:r w:rsidRPr="00DF4208">
        <w:rPr>
          <w:rStyle w:val="a4"/>
          <w:rFonts w:ascii="Times New Roman" w:hAnsi="Times New Roman" w:cs="Times New Roman"/>
          <w:b w:val="0"/>
          <w:color w:val="000000"/>
          <w:sz w:val="24"/>
          <w:szCs w:val="24"/>
          <w:shd w:val="clear" w:color="auto" w:fill="FFFFFF"/>
          <w:lang w:val="uk-UA"/>
        </w:rPr>
        <w:t xml:space="preserve">за адресою: </w:t>
      </w:r>
      <w:r w:rsidRPr="00DF4208">
        <w:rPr>
          <w:rFonts w:ascii="Times New Roman" w:hAnsi="Times New Roman" w:cs="Times New Roman"/>
          <w:color w:val="000000"/>
          <w:sz w:val="24"/>
          <w:szCs w:val="24"/>
          <w:shd w:val="clear" w:color="auto" w:fill="FFFFFF"/>
          <w:lang w:val="uk-UA"/>
        </w:rPr>
        <w:t>м. Гайворон, вул. Великого Кобзаря, 20, тел.: (05254) 2-10-05;</w:t>
      </w:r>
    </w:p>
    <w:p w:rsidR="000E6E1A" w:rsidRPr="00DF4208" w:rsidRDefault="000E6E1A" w:rsidP="000E6E1A">
      <w:pPr>
        <w:pStyle w:val="rvps2"/>
        <w:shd w:val="clear" w:color="auto" w:fill="FFFFFF"/>
        <w:tabs>
          <w:tab w:val="left" w:pos="1860"/>
        </w:tabs>
        <w:spacing w:beforeAutospacing="0" w:after="0" w:afterAutospacing="0"/>
        <w:ind w:firstLine="450"/>
        <w:jc w:val="both"/>
        <w:textAlignment w:val="baseline"/>
        <w:rPr>
          <w:lang w:val="uk-UA"/>
        </w:rPr>
      </w:pPr>
      <w:r w:rsidRPr="00DF4208">
        <w:rPr>
          <w:rStyle w:val="a4"/>
          <w:b w:val="0"/>
          <w:bCs w:val="0"/>
          <w:color w:val="000000"/>
          <w:highlight w:val="white"/>
          <w:lang w:val="uk-UA"/>
        </w:rPr>
        <w:t>До</w:t>
      </w:r>
      <w:r w:rsidRPr="00DF4208">
        <w:rPr>
          <w:rStyle w:val="a4"/>
          <w:color w:val="000000"/>
          <w:highlight w:val="white"/>
          <w:lang w:val="uk-UA"/>
        </w:rPr>
        <w:t xml:space="preserve"> </w:t>
      </w:r>
      <w:proofErr w:type="spellStart"/>
      <w:r w:rsidRPr="00DF4208">
        <w:rPr>
          <w:rStyle w:val="a4"/>
          <w:color w:val="000000"/>
          <w:highlight w:val="white"/>
          <w:lang w:val="uk-UA"/>
        </w:rPr>
        <w:t>Голованівського</w:t>
      </w:r>
      <w:proofErr w:type="spellEnd"/>
      <w:r w:rsidRPr="00DF4208">
        <w:rPr>
          <w:rStyle w:val="a4"/>
          <w:color w:val="000000"/>
          <w:highlight w:val="white"/>
          <w:lang w:val="uk-UA"/>
        </w:rPr>
        <w:t xml:space="preserve"> місцевого центру з надання безоплатної вторинної правової допомоги </w:t>
      </w:r>
      <w:r w:rsidRPr="00DF4208">
        <w:rPr>
          <w:b/>
          <w:bCs/>
          <w:color w:val="000000"/>
          <w:highlight w:val="white"/>
          <w:lang w:val="uk-UA"/>
        </w:rPr>
        <w:t xml:space="preserve">можна </w:t>
      </w:r>
      <w:r w:rsidRPr="00DF4208">
        <w:rPr>
          <w:color w:val="000000"/>
          <w:highlight w:val="white"/>
          <w:lang w:val="uk-UA"/>
        </w:rPr>
        <w:t xml:space="preserve">звернутись за адресою: </w:t>
      </w:r>
      <w:proofErr w:type="spellStart"/>
      <w:r w:rsidRPr="00DF4208">
        <w:rPr>
          <w:color w:val="000000"/>
          <w:highlight w:val="white"/>
          <w:lang w:val="uk-UA"/>
        </w:rPr>
        <w:t>смт</w:t>
      </w:r>
      <w:proofErr w:type="spellEnd"/>
      <w:r w:rsidRPr="00DF4208">
        <w:rPr>
          <w:color w:val="000000"/>
          <w:highlight w:val="white"/>
          <w:lang w:val="uk-UA"/>
        </w:rPr>
        <w:t xml:space="preserve"> </w:t>
      </w:r>
      <w:proofErr w:type="spellStart"/>
      <w:r w:rsidRPr="00DF4208">
        <w:rPr>
          <w:color w:val="000000"/>
          <w:highlight w:val="white"/>
          <w:lang w:val="uk-UA"/>
        </w:rPr>
        <w:t>Голованівськ</w:t>
      </w:r>
      <w:proofErr w:type="spellEnd"/>
      <w:r w:rsidRPr="00DF4208">
        <w:rPr>
          <w:color w:val="000000"/>
          <w:highlight w:val="white"/>
          <w:lang w:val="uk-UA"/>
        </w:rPr>
        <w:t xml:space="preserve">, вул. Ціолковського, 1, тел. (05252) 2-25-83, 068 834 77 45, 093 423 33 73. </w:t>
      </w:r>
    </w:p>
    <w:p w:rsidR="000E6E1A" w:rsidRPr="00DF4208" w:rsidRDefault="000E6E1A" w:rsidP="000E6E1A">
      <w:pPr>
        <w:spacing w:after="0" w:line="240" w:lineRule="auto"/>
        <w:jc w:val="both"/>
        <w:rPr>
          <w:lang w:val="uk-UA"/>
        </w:rPr>
      </w:pPr>
      <w:r w:rsidRPr="00DF4208">
        <w:rPr>
          <w:rFonts w:ascii="Times New Roman" w:hAnsi="Times New Roman"/>
          <w:color w:val="000000"/>
          <w:sz w:val="24"/>
          <w:szCs w:val="24"/>
          <w:lang w:val="uk-UA"/>
        </w:rPr>
        <w:t xml:space="preserve">       </w:t>
      </w:r>
      <w:r w:rsidRPr="00DF4208">
        <w:rPr>
          <w:rFonts w:ascii="Times New Roman" w:hAnsi="Times New Roman"/>
          <w:b/>
          <w:bCs/>
          <w:color w:val="000000"/>
          <w:sz w:val="24"/>
          <w:szCs w:val="24"/>
          <w:lang w:val="uk-UA"/>
        </w:rPr>
        <w:t xml:space="preserve">Для </w:t>
      </w:r>
      <w:r w:rsidRPr="00DF4208">
        <w:rPr>
          <w:rStyle w:val="a4"/>
          <w:rFonts w:ascii="Times New Roman" w:hAnsi="Times New Roman"/>
          <w:color w:val="000000"/>
          <w:sz w:val="24"/>
          <w:szCs w:val="24"/>
          <w:lang w:val="uk-UA"/>
        </w:rPr>
        <w:t>цілодобового</w:t>
      </w:r>
      <w:r w:rsidRPr="00DF4208">
        <w:rPr>
          <w:rStyle w:val="a4"/>
          <w:rFonts w:ascii="Times New Roman" w:hAnsi="Times New Roman"/>
          <w:b w:val="0"/>
          <w:color w:val="000000"/>
          <w:sz w:val="24"/>
          <w:szCs w:val="24"/>
          <w:lang w:val="uk-UA"/>
        </w:rPr>
        <w:t xml:space="preserve"> </w:t>
      </w:r>
      <w:r w:rsidRPr="00DF4208">
        <w:rPr>
          <w:rFonts w:ascii="Times New Roman" w:hAnsi="Times New Roman"/>
          <w:b/>
          <w:bCs/>
          <w:color w:val="000000"/>
          <w:sz w:val="24"/>
          <w:szCs w:val="24"/>
          <w:lang w:val="uk-UA"/>
        </w:rPr>
        <w:t>доступу громадян</w:t>
      </w:r>
      <w:r w:rsidRPr="00DF4208">
        <w:rPr>
          <w:rFonts w:ascii="Times New Roman" w:hAnsi="Times New Roman"/>
          <w:color w:val="000000"/>
          <w:sz w:val="24"/>
          <w:szCs w:val="24"/>
          <w:lang w:val="uk-UA"/>
        </w:rPr>
        <w:t xml:space="preserve"> до безоплатної вторинної правової допомоги діє єдиний телефонний номер </w:t>
      </w:r>
      <w:r w:rsidRPr="00DF4208">
        <w:rPr>
          <w:rStyle w:val="a4"/>
          <w:rFonts w:ascii="Times New Roman" w:hAnsi="Times New Roman"/>
          <w:b w:val="0"/>
          <w:color w:val="000000"/>
          <w:sz w:val="24"/>
          <w:szCs w:val="24"/>
          <w:lang w:val="uk-UA"/>
        </w:rPr>
        <w:t>0-800-213-103</w:t>
      </w:r>
      <w:r w:rsidRPr="00DF4208">
        <w:rPr>
          <w:rFonts w:ascii="Times New Roman" w:hAnsi="Times New Roman"/>
          <w:color w:val="000000"/>
          <w:sz w:val="24"/>
          <w:szCs w:val="24"/>
          <w:lang w:val="uk-UA"/>
        </w:rPr>
        <w:t>.</w:t>
      </w:r>
    </w:p>
    <w:p w:rsidR="00147EA2" w:rsidRPr="000E6E1A" w:rsidRDefault="00147EA2">
      <w:pPr>
        <w:shd w:val="clear" w:color="auto" w:fill="FFFFFF"/>
        <w:spacing w:after="0" w:line="240" w:lineRule="auto"/>
        <w:ind w:firstLine="567"/>
        <w:jc w:val="both"/>
        <w:outlineLvl w:val="3"/>
        <w:rPr>
          <w:rFonts w:ascii="Times New Roman" w:hAnsi="Times New Roman" w:cs="Times New Roman"/>
          <w:color w:val="000000"/>
          <w:sz w:val="24"/>
          <w:szCs w:val="24"/>
          <w:shd w:val="clear" w:color="auto" w:fill="FFFFFF"/>
        </w:rPr>
      </w:pPr>
    </w:p>
    <w:p w:rsidR="00287EB1" w:rsidRPr="00147EA2" w:rsidRDefault="00287EB1">
      <w:pPr>
        <w:shd w:val="clear" w:color="auto" w:fill="FFFFFF"/>
        <w:spacing w:after="0" w:line="240" w:lineRule="auto"/>
        <w:ind w:firstLine="3828"/>
        <w:jc w:val="both"/>
        <w:rPr>
          <w:rFonts w:ascii="Times New Roman" w:hAnsi="Times New Roman" w:cs="Times New Roman"/>
          <w:color w:val="000000"/>
          <w:sz w:val="24"/>
          <w:szCs w:val="24"/>
          <w:highlight w:val="white"/>
          <w:lang w:val="uk-UA"/>
        </w:rPr>
      </w:pPr>
    </w:p>
    <w:p w:rsidR="00287EB1" w:rsidRPr="00147EA2" w:rsidRDefault="00287EB1">
      <w:pPr>
        <w:spacing w:after="0"/>
        <w:ind w:firstLine="567"/>
        <w:jc w:val="both"/>
        <w:rPr>
          <w:rFonts w:ascii="Times New Roman" w:hAnsi="Times New Roman" w:cs="Times New Roman"/>
          <w:color w:val="000000"/>
          <w:sz w:val="24"/>
          <w:szCs w:val="24"/>
          <w:shd w:val="clear" w:color="auto" w:fill="FFFFFF"/>
          <w:lang w:val="uk-UA"/>
        </w:rPr>
      </w:pPr>
    </w:p>
    <w:p w:rsidR="00287EB1" w:rsidRPr="00147EA2" w:rsidRDefault="00287EB1">
      <w:pPr>
        <w:spacing w:after="0"/>
        <w:ind w:firstLine="567"/>
        <w:jc w:val="both"/>
        <w:rPr>
          <w:rFonts w:ascii="Times New Roman" w:hAnsi="Times New Roman" w:cs="Times New Roman"/>
          <w:color w:val="666666"/>
          <w:sz w:val="24"/>
          <w:szCs w:val="24"/>
          <w:shd w:val="clear" w:color="auto" w:fill="FFFFFF"/>
          <w:lang w:val="uk-UA"/>
        </w:rPr>
      </w:pPr>
    </w:p>
    <w:p w:rsidR="00287EB1" w:rsidRPr="00147EA2" w:rsidRDefault="00287EB1">
      <w:pPr>
        <w:spacing w:after="0"/>
        <w:ind w:firstLine="567"/>
        <w:jc w:val="both"/>
        <w:rPr>
          <w:rStyle w:val="apple-converted-space"/>
          <w:rFonts w:ascii="Times New Roman" w:hAnsi="Times New Roman" w:cs="Times New Roman"/>
          <w:color w:val="000000"/>
          <w:sz w:val="24"/>
          <w:szCs w:val="24"/>
          <w:shd w:val="clear" w:color="auto" w:fill="FFFFFF"/>
          <w:lang w:val="uk-UA"/>
        </w:rPr>
      </w:pPr>
    </w:p>
    <w:p w:rsidR="00287EB1" w:rsidRPr="00147EA2" w:rsidRDefault="00287EB1">
      <w:pPr>
        <w:spacing w:after="0"/>
        <w:ind w:firstLine="567"/>
        <w:jc w:val="both"/>
        <w:rPr>
          <w:rFonts w:ascii="Times New Roman" w:hAnsi="Times New Roman" w:cs="Times New Roman"/>
          <w:sz w:val="24"/>
          <w:szCs w:val="24"/>
          <w:lang w:val="uk-UA"/>
        </w:rPr>
      </w:pPr>
    </w:p>
    <w:p w:rsidR="00287EB1" w:rsidRPr="00147EA2" w:rsidRDefault="00287EB1">
      <w:pPr>
        <w:spacing w:after="0"/>
        <w:ind w:firstLine="567"/>
        <w:jc w:val="both"/>
        <w:rPr>
          <w:rFonts w:ascii="Times New Roman" w:hAnsi="Times New Roman" w:cs="Times New Roman"/>
          <w:sz w:val="24"/>
          <w:szCs w:val="24"/>
          <w:lang w:val="uk-UA"/>
        </w:rPr>
      </w:pPr>
    </w:p>
    <w:p w:rsidR="00287EB1" w:rsidRPr="00147EA2" w:rsidRDefault="00287EB1">
      <w:pPr>
        <w:spacing w:after="0"/>
        <w:ind w:firstLine="567"/>
        <w:jc w:val="both"/>
        <w:rPr>
          <w:rFonts w:ascii="Times New Roman" w:hAnsi="Times New Roman" w:cs="Times New Roman"/>
          <w:sz w:val="24"/>
          <w:szCs w:val="24"/>
          <w:lang w:val="uk-UA"/>
        </w:rPr>
      </w:pPr>
    </w:p>
    <w:p w:rsidR="00287EB1" w:rsidRPr="00147EA2" w:rsidRDefault="00287EB1">
      <w:pPr>
        <w:spacing w:after="0"/>
        <w:ind w:firstLine="567"/>
        <w:jc w:val="both"/>
        <w:rPr>
          <w:rFonts w:ascii="Times New Roman" w:hAnsi="Times New Roman" w:cs="Times New Roman"/>
          <w:sz w:val="24"/>
          <w:szCs w:val="24"/>
          <w:lang w:val="uk-UA"/>
        </w:rPr>
      </w:pPr>
    </w:p>
    <w:sectPr w:rsidR="00287EB1" w:rsidRPr="00147EA2" w:rsidSect="00287EB1">
      <w:pgSz w:w="11906" w:h="16838"/>
      <w:pgMar w:top="1134" w:right="849"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691"/>
    <w:multiLevelType w:val="multilevel"/>
    <w:tmpl w:val="3E162EE8"/>
    <w:lvl w:ilvl="0">
      <w:start w:val="1"/>
      <w:numFmt w:val="bullet"/>
      <w:lvlText w:val="-"/>
      <w:lvlJc w:val="left"/>
      <w:pPr>
        <w:ind w:left="927" w:hanging="360"/>
      </w:pPr>
      <w:rPr>
        <w:rFonts w:ascii="Times New Roman" w:hAnsi="Times New Roman" w:cs="Times New Roman"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nsid w:val="166D0732"/>
    <w:multiLevelType w:val="multilevel"/>
    <w:tmpl w:val="5A027CC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5C9200F"/>
    <w:multiLevelType w:val="multilevel"/>
    <w:tmpl w:val="42E0F0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8731A99"/>
    <w:multiLevelType w:val="hybridMultilevel"/>
    <w:tmpl w:val="EB720A12"/>
    <w:lvl w:ilvl="0" w:tplc="FD6805D4">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87EB1"/>
    <w:rsid w:val="000E6E1A"/>
    <w:rsid w:val="00147EA2"/>
    <w:rsid w:val="001C2215"/>
    <w:rsid w:val="00287EB1"/>
    <w:rsid w:val="00507F3B"/>
    <w:rsid w:val="0059699F"/>
    <w:rsid w:val="006E0FFD"/>
    <w:rsid w:val="007432F1"/>
    <w:rsid w:val="00756892"/>
    <w:rsid w:val="0099340A"/>
    <w:rsid w:val="00AD4A96"/>
    <w:rsid w:val="00C06B7A"/>
    <w:rsid w:val="00DF4208"/>
    <w:rsid w:val="00EA00A6"/>
    <w:rsid w:val="00F3039E"/>
    <w:rsid w:val="00F34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link w:val="4"/>
    <w:uiPriority w:val="9"/>
    <w:qFormat/>
    <w:rsid w:val="00E32DCC"/>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4">
    <w:name w:val="Заголовок 4 Знак"/>
    <w:basedOn w:val="a0"/>
    <w:link w:val="Heading4"/>
    <w:uiPriority w:val="9"/>
    <w:qFormat/>
    <w:rsid w:val="00E32DCC"/>
    <w:rPr>
      <w:rFonts w:ascii="Times New Roman" w:eastAsia="Times New Roman" w:hAnsi="Times New Roman" w:cs="Times New Roman"/>
      <w:b/>
      <w:bCs/>
      <w:sz w:val="24"/>
      <w:szCs w:val="24"/>
      <w:lang w:eastAsia="ru-RU"/>
    </w:rPr>
  </w:style>
  <w:style w:type="character" w:customStyle="1" w:styleId="apple-converted-space">
    <w:name w:val="apple-converted-space"/>
    <w:basedOn w:val="a0"/>
    <w:qFormat/>
    <w:rsid w:val="00E32DCC"/>
  </w:style>
  <w:style w:type="character" w:styleId="a3">
    <w:name w:val="Strong"/>
    <w:basedOn w:val="a0"/>
    <w:uiPriority w:val="22"/>
    <w:qFormat/>
    <w:rsid w:val="0005166D"/>
    <w:rPr>
      <w:b/>
      <w:bCs/>
    </w:rPr>
  </w:style>
  <w:style w:type="character" w:customStyle="1" w:styleId="-">
    <w:name w:val="Интернет-ссылка"/>
    <w:basedOn w:val="a0"/>
    <w:uiPriority w:val="99"/>
    <w:semiHidden/>
    <w:unhideWhenUsed/>
    <w:rsid w:val="0005166D"/>
    <w:rPr>
      <w:color w:val="0000FF"/>
      <w:u w:val="single"/>
    </w:rPr>
  </w:style>
  <w:style w:type="character" w:customStyle="1" w:styleId="ListLabel1">
    <w:name w:val="ListLabel 1"/>
    <w:qFormat/>
    <w:rsid w:val="00287EB1"/>
    <w:rPr>
      <w:rFonts w:ascii="Times New Roman" w:hAnsi="Times New Roman"/>
      <w:sz w:val="24"/>
    </w:rPr>
  </w:style>
  <w:style w:type="character" w:customStyle="1" w:styleId="ListLabel2">
    <w:name w:val="ListLabel 2"/>
    <w:qFormat/>
    <w:rsid w:val="00287EB1"/>
    <w:rPr>
      <w:sz w:val="20"/>
    </w:rPr>
  </w:style>
  <w:style w:type="character" w:customStyle="1" w:styleId="ListLabel3">
    <w:name w:val="ListLabel 3"/>
    <w:qFormat/>
    <w:rsid w:val="00287EB1"/>
    <w:rPr>
      <w:sz w:val="20"/>
    </w:rPr>
  </w:style>
  <w:style w:type="character" w:customStyle="1" w:styleId="ListLabel4">
    <w:name w:val="ListLabel 4"/>
    <w:qFormat/>
    <w:rsid w:val="00287EB1"/>
    <w:rPr>
      <w:sz w:val="20"/>
    </w:rPr>
  </w:style>
  <w:style w:type="character" w:customStyle="1" w:styleId="ListLabel5">
    <w:name w:val="ListLabel 5"/>
    <w:qFormat/>
    <w:rsid w:val="00287EB1"/>
    <w:rPr>
      <w:sz w:val="20"/>
    </w:rPr>
  </w:style>
  <w:style w:type="character" w:customStyle="1" w:styleId="ListLabel6">
    <w:name w:val="ListLabel 6"/>
    <w:qFormat/>
    <w:rsid w:val="00287EB1"/>
    <w:rPr>
      <w:sz w:val="20"/>
    </w:rPr>
  </w:style>
  <w:style w:type="character" w:customStyle="1" w:styleId="ListLabel7">
    <w:name w:val="ListLabel 7"/>
    <w:qFormat/>
    <w:rsid w:val="00287EB1"/>
    <w:rPr>
      <w:sz w:val="20"/>
    </w:rPr>
  </w:style>
  <w:style w:type="character" w:customStyle="1" w:styleId="ListLabel8">
    <w:name w:val="ListLabel 8"/>
    <w:qFormat/>
    <w:rsid w:val="00287EB1"/>
    <w:rPr>
      <w:sz w:val="20"/>
    </w:rPr>
  </w:style>
  <w:style w:type="character" w:customStyle="1" w:styleId="ListLabel9">
    <w:name w:val="ListLabel 9"/>
    <w:qFormat/>
    <w:rsid w:val="00287EB1"/>
    <w:rPr>
      <w:sz w:val="20"/>
    </w:rPr>
  </w:style>
  <w:style w:type="character" w:customStyle="1" w:styleId="ListLabel10">
    <w:name w:val="ListLabel 10"/>
    <w:qFormat/>
    <w:rsid w:val="00287EB1"/>
    <w:rPr>
      <w:rFonts w:ascii="Times New Roman" w:eastAsia="Calibri" w:hAnsi="Times New Roman" w:cs="Times New Roman"/>
      <w:sz w:val="24"/>
    </w:rPr>
  </w:style>
  <w:style w:type="character" w:customStyle="1" w:styleId="ListLabel11">
    <w:name w:val="ListLabel 11"/>
    <w:qFormat/>
    <w:rsid w:val="00287EB1"/>
    <w:rPr>
      <w:rFonts w:cs="Courier New"/>
    </w:rPr>
  </w:style>
  <w:style w:type="character" w:customStyle="1" w:styleId="ListLabel12">
    <w:name w:val="ListLabel 12"/>
    <w:qFormat/>
    <w:rsid w:val="00287EB1"/>
    <w:rPr>
      <w:rFonts w:cs="Courier New"/>
    </w:rPr>
  </w:style>
  <w:style w:type="character" w:customStyle="1" w:styleId="ListLabel13">
    <w:name w:val="ListLabel 13"/>
    <w:qFormat/>
    <w:rsid w:val="00287EB1"/>
    <w:rPr>
      <w:rFonts w:cs="Courier New"/>
    </w:rPr>
  </w:style>
  <w:style w:type="character" w:customStyle="1" w:styleId="a4">
    <w:name w:val="Выделение жирным"/>
    <w:qFormat/>
    <w:rsid w:val="00287EB1"/>
    <w:rPr>
      <w:b/>
      <w:bCs/>
    </w:rPr>
  </w:style>
  <w:style w:type="paragraph" w:customStyle="1" w:styleId="a5">
    <w:name w:val="Заголовок"/>
    <w:basedOn w:val="a"/>
    <w:next w:val="a6"/>
    <w:qFormat/>
    <w:rsid w:val="00287EB1"/>
    <w:pPr>
      <w:keepNext/>
      <w:spacing w:before="240" w:after="120"/>
    </w:pPr>
    <w:rPr>
      <w:rFonts w:ascii="Liberation Sans" w:eastAsia="Microsoft YaHei" w:hAnsi="Liberation Sans" w:cs="Mangal"/>
      <w:sz w:val="28"/>
      <w:szCs w:val="28"/>
    </w:rPr>
  </w:style>
  <w:style w:type="paragraph" w:styleId="a6">
    <w:name w:val="Body Text"/>
    <w:basedOn w:val="a"/>
    <w:rsid w:val="00287EB1"/>
    <w:pPr>
      <w:spacing w:after="140" w:line="288" w:lineRule="auto"/>
    </w:pPr>
  </w:style>
  <w:style w:type="paragraph" w:styleId="a7">
    <w:name w:val="List"/>
    <w:basedOn w:val="a6"/>
    <w:rsid w:val="00287EB1"/>
    <w:rPr>
      <w:rFonts w:cs="Mangal"/>
    </w:rPr>
  </w:style>
  <w:style w:type="paragraph" w:customStyle="1" w:styleId="Caption">
    <w:name w:val="Caption"/>
    <w:basedOn w:val="a"/>
    <w:qFormat/>
    <w:rsid w:val="00287EB1"/>
    <w:pPr>
      <w:suppressLineNumbers/>
      <w:spacing w:before="120" w:after="120"/>
    </w:pPr>
    <w:rPr>
      <w:rFonts w:cs="Mangal"/>
      <w:i/>
      <w:iCs/>
      <w:sz w:val="24"/>
      <w:szCs w:val="24"/>
    </w:rPr>
  </w:style>
  <w:style w:type="paragraph" w:styleId="a8">
    <w:name w:val="index heading"/>
    <w:basedOn w:val="a"/>
    <w:qFormat/>
    <w:rsid w:val="00287EB1"/>
    <w:pPr>
      <w:suppressLineNumbers/>
    </w:pPr>
    <w:rPr>
      <w:rFonts w:cs="Mangal"/>
    </w:rPr>
  </w:style>
  <w:style w:type="paragraph" w:styleId="a9">
    <w:name w:val="Normal (Web)"/>
    <w:basedOn w:val="a"/>
    <w:uiPriority w:val="99"/>
    <w:semiHidden/>
    <w:unhideWhenUsed/>
    <w:qFormat/>
    <w:rsid w:val="00E32DCC"/>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83317"/>
    <w:pPr>
      <w:ind w:left="720"/>
      <w:contextualSpacing/>
    </w:pPr>
  </w:style>
  <w:style w:type="paragraph" w:customStyle="1" w:styleId="rvps2">
    <w:name w:val="rvps2"/>
    <w:basedOn w:val="a"/>
    <w:qFormat/>
    <w:rsid w:val="00287EB1"/>
    <w:pPr>
      <w:suppressAutoHyphens/>
      <w:spacing w:beforeAutospacing="1" w:afterAutospacing="1" w:line="240" w:lineRule="auto"/>
    </w:pPr>
    <w:rPr>
      <w:rFonts w:ascii="Times New Roman" w:eastAsia="Times New Roman" w:hAnsi="Times New Roman" w:cs="Times New Roman"/>
      <w:color w:val="00000A"/>
      <w:sz w:val="24"/>
      <w:szCs w:val="24"/>
      <w:lang w:eastAsia="ru-RU"/>
    </w:rPr>
  </w:style>
  <w:style w:type="character" w:styleId="ab">
    <w:name w:val="Hyperlink"/>
    <w:basedOn w:val="a0"/>
    <w:uiPriority w:val="99"/>
    <w:semiHidden/>
    <w:unhideWhenUsed/>
    <w:rsid w:val="00EA00A6"/>
    <w:rPr>
      <w:color w:val="0000FF"/>
      <w:u w:val="single"/>
    </w:rPr>
  </w:style>
  <w:style w:type="paragraph" w:styleId="ac">
    <w:name w:val="Balloon Text"/>
    <w:basedOn w:val="a"/>
    <w:link w:val="ad"/>
    <w:uiPriority w:val="99"/>
    <w:semiHidden/>
    <w:unhideWhenUsed/>
    <w:rsid w:val="00EA00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0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182567">
      <w:bodyDiv w:val="1"/>
      <w:marLeft w:val="0"/>
      <w:marRight w:val="0"/>
      <w:marTop w:val="0"/>
      <w:marBottom w:val="0"/>
      <w:divBdr>
        <w:top w:val="none" w:sz="0" w:space="0" w:color="auto"/>
        <w:left w:val="none" w:sz="0" w:space="0" w:color="auto"/>
        <w:bottom w:val="none" w:sz="0" w:space="0" w:color="auto"/>
        <w:right w:val="none" w:sz="0" w:space="0" w:color="auto"/>
      </w:divBdr>
    </w:div>
    <w:div w:id="787159877">
      <w:bodyDiv w:val="1"/>
      <w:marLeft w:val="0"/>
      <w:marRight w:val="0"/>
      <w:marTop w:val="0"/>
      <w:marBottom w:val="0"/>
      <w:divBdr>
        <w:top w:val="none" w:sz="0" w:space="0" w:color="auto"/>
        <w:left w:val="none" w:sz="0" w:space="0" w:color="auto"/>
        <w:bottom w:val="none" w:sz="0" w:space="0" w:color="auto"/>
        <w:right w:val="none" w:sz="0" w:space="0" w:color="auto"/>
      </w:divBdr>
    </w:div>
    <w:div w:id="810902252">
      <w:bodyDiv w:val="1"/>
      <w:marLeft w:val="0"/>
      <w:marRight w:val="0"/>
      <w:marTop w:val="0"/>
      <w:marBottom w:val="0"/>
      <w:divBdr>
        <w:top w:val="none" w:sz="0" w:space="0" w:color="auto"/>
        <w:left w:val="none" w:sz="0" w:space="0" w:color="auto"/>
        <w:bottom w:val="none" w:sz="0" w:space="0" w:color="auto"/>
        <w:right w:val="none" w:sz="0" w:space="0" w:color="auto"/>
      </w:divBdr>
    </w:div>
    <w:div w:id="1386486610">
      <w:bodyDiv w:val="1"/>
      <w:marLeft w:val="0"/>
      <w:marRight w:val="0"/>
      <w:marTop w:val="0"/>
      <w:marBottom w:val="0"/>
      <w:divBdr>
        <w:top w:val="none" w:sz="0" w:space="0" w:color="auto"/>
        <w:left w:val="none" w:sz="0" w:space="0" w:color="auto"/>
        <w:bottom w:val="none" w:sz="0" w:space="0" w:color="auto"/>
        <w:right w:val="none" w:sz="0" w:space="0" w:color="auto"/>
      </w:divBdr>
    </w:div>
    <w:div w:id="151938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FBC4B-27CF-47A4-87D8-B1DEF16A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3840</Characters>
  <Application>Microsoft Office Word</Application>
  <DocSecurity>0</DocSecurity>
  <Lines>32</Lines>
  <Paragraphs>9</Paragraphs>
  <ScaleCrop>false</ScaleCrop>
  <Company>Reanimator Extreme Edition</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4</cp:revision>
  <dcterms:created xsi:type="dcterms:W3CDTF">2017-10-12T10:57:00Z</dcterms:created>
  <dcterms:modified xsi:type="dcterms:W3CDTF">2017-10-12T11:25:00Z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